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DC2389" w14:textId="75D8CD64" w:rsidR="00B66552" w:rsidRPr="00CF5833" w:rsidRDefault="00D960CD" w:rsidP="00CF5833">
      <w:pPr>
        <w:spacing w:line="240" w:lineRule="auto"/>
        <w:jc w:val="center"/>
        <w:rPr>
          <w:rFonts w:ascii="Cambria" w:hAnsi="Cambria" w:cs="Times New Roman"/>
          <w:b/>
          <w:sz w:val="28"/>
          <w:szCs w:val="24"/>
        </w:rPr>
      </w:pPr>
      <w:r w:rsidRPr="00D960CD">
        <w:rPr>
          <w:rFonts w:ascii="Cambria" w:hAnsi="Cambria" w:cs="Times New Roman"/>
          <w:b/>
          <w:noProof/>
          <w:sz w:val="28"/>
          <w:szCs w:val="24"/>
        </w:rPr>
        <w:t>TECHNINĖ SPECIFIKACIJA MEDICINOS PAGALBOS PRIEMONĖMS ĮS</w:t>
      </w:r>
      <w:r w:rsidRPr="00D960CD">
        <w:rPr>
          <w:rFonts w:ascii="Cambria" w:hAnsi="Cambria" w:cs="Times New Roman"/>
          <w:b/>
          <w:sz w:val="28"/>
          <w:szCs w:val="24"/>
        </w:rPr>
        <w:t>IGYTI</w:t>
      </w:r>
    </w:p>
    <w:p w14:paraId="634AB345" w14:textId="6B474268" w:rsidR="00B66552" w:rsidRPr="00D960CD" w:rsidRDefault="00B66552" w:rsidP="007755FE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Cambria" w:hAnsi="Cambria"/>
          <w:b/>
          <w:sz w:val="28"/>
          <w:u w:val="single"/>
        </w:rPr>
      </w:pPr>
      <w:r w:rsidRPr="00D960CD">
        <w:rPr>
          <w:rFonts w:ascii="Cambria" w:hAnsi="Cambria"/>
          <w:b/>
          <w:sz w:val="24"/>
          <w:u w:val="single"/>
        </w:rPr>
        <w:t>Transanalinė prieigos platforma</w:t>
      </w:r>
      <w:r w:rsidR="00D960CD" w:rsidRPr="00D960CD">
        <w:rPr>
          <w:rFonts w:ascii="Cambria" w:hAnsi="Cambria"/>
          <w:b/>
          <w:sz w:val="24"/>
          <w:u w:val="single"/>
        </w:rPr>
        <w:t>:</w:t>
      </w:r>
    </w:p>
    <w:p w14:paraId="43CC3E6D" w14:textId="77777777" w:rsidR="00D960CD" w:rsidRPr="00D960CD" w:rsidRDefault="00D960CD" w:rsidP="00D960CD">
      <w:pPr>
        <w:pStyle w:val="ListParagraph"/>
        <w:numPr>
          <w:ilvl w:val="0"/>
          <w:numId w:val="6"/>
        </w:numPr>
        <w:spacing w:after="0" w:line="240" w:lineRule="auto"/>
        <w:ind w:left="284"/>
        <w:jc w:val="both"/>
        <w:rPr>
          <w:rFonts w:ascii="Cambria" w:eastAsia="Times New Roman" w:hAnsi="Cambria"/>
          <w:color w:val="000000"/>
          <w:sz w:val="24"/>
          <w:lang w:eastAsia="lt-LT"/>
        </w:rPr>
      </w:pPr>
      <w:r w:rsidRPr="00D960CD">
        <w:rPr>
          <w:rFonts w:ascii="Cambria" w:eastAsia="Times New Roman" w:hAnsi="Cambria"/>
          <w:color w:val="000000"/>
          <w:sz w:val="24"/>
          <w:lang w:eastAsia="lt-LT"/>
        </w:rPr>
        <w:t>sterili (simbolis ant pakuotės);</w:t>
      </w:r>
    </w:p>
    <w:p w14:paraId="0D83A5B5" w14:textId="77777777" w:rsidR="00D960CD" w:rsidRPr="00D960CD" w:rsidRDefault="00D960CD" w:rsidP="00D960CD">
      <w:pPr>
        <w:pStyle w:val="ListParagraph"/>
        <w:numPr>
          <w:ilvl w:val="0"/>
          <w:numId w:val="6"/>
        </w:numPr>
        <w:spacing w:after="0" w:line="240" w:lineRule="auto"/>
        <w:ind w:left="284"/>
        <w:jc w:val="both"/>
        <w:rPr>
          <w:rFonts w:ascii="Cambria" w:eastAsia="Times New Roman" w:hAnsi="Cambria"/>
          <w:color w:val="000000"/>
          <w:sz w:val="24"/>
          <w:lang w:eastAsia="lt-LT"/>
        </w:rPr>
      </w:pPr>
      <w:r w:rsidRPr="00D960CD">
        <w:rPr>
          <w:rFonts w:ascii="Cambria" w:eastAsia="Times New Roman" w:hAnsi="Cambria"/>
          <w:color w:val="000000"/>
          <w:sz w:val="24"/>
          <w:lang w:eastAsia="lt-LT"/>
        </w:rPr>
        <w:t>komplektą sudaro:</w:t>
      </w:r>
    </w:p>
    <w:p w14:paraId="0E78B685" w14:textId="77777777" w:rsidR="00D960CD" w:rsidRPr="00D960CD" w:rsidRDefault="00D960CD" w:rsidP="00D960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ambria" w:eastAsia="Times New Roman" w:hAnsi="Cambria"/>
          <w:color w:val="000000"/>
          <w:sz w:val="24"/>
          <w:lang w:eastAsia="lt-LT"/>
        </w:rPr>
      </w:pPr>
      <w:r w:rsidRPr="00D960CD">
        <w:rPr>
          <w:rFonts w:ascii="Cambria" w:eastAsia="Times New Roman" w:hAnsi="Cambria"/>
          <w:color w:val="000000"/>
          <w:sz w:val="24"/>
          <w:lang w:eastAsia="lt-LT"/>
        </w:rPr>
        <w:t>1 vnt. gelio arba lygiavertės medžiagos kepurėlė;</w:t>
      </w:r>
    </w:p>
    <w:p w14:paraId="47FED4C6" w14:textId="77777777" w:rsidR="00D960CD" w:rsidRPr="00D960CD" w:rsidRDefault="00D960CD" w:rsidP="00D960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ambria" w:eastAsia="Times New Roman" w:hAnsi="Cambria"/>
          <w:color w:val="000000"/>
          <w:sz w:val="24"/>
          <w:lang w:eastAsia="lt-LT"/>
        </w:rPr>
      </w:pPr>
      <w:r w:rsidRPr="00D960CD">
        <w:rPr>
          <w:rFonts w:ascii="Cambria" w:eastAsia="Times New Roman" w:hAnsi="Cambria"/>
          <w:color w:val="000000"/>
          <w:sz w:val="24"/>
          <w:lang w:eastAsia="lt-LT"/>
        </w:rPr>
        <w:t>1 vnt. prieigos kanalas ir introdiuseris;</w:t>
      </w:r>
    </w:p>
    <w:p w14:paraId="16357C36" w14:textId="77777777" w:rsidR="00D960CD" w:rsidRPr="00D960CD" w:rsidRDefault="00D960CD" w:rsidP="00D960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ambria" w:eastAsia="Times New Roman" w:hAnsi="Cambria"/>
          <w:color w:val="000000"/>
          <w:sz w:val="24"/>
          <w:lang w:eastAsia="lt-LT"/>
        </w:rPr>
      </w:pPr>
      <w:r w:rsidRPr="00D960CD">
        <w:rPr>
          <w:rFonts w:ascii="Cambria" w:eastAsia="Times New Roman" w:hAnsi="Cambria"/>
          <w:color w:val="000000"/>
          <w:sz w:val="24"/>
          <w:lang w:eastAsia="lt-LT"/>
        </w:rPr>
        <w:t>3 vnt. 10 ± 0,01 mm  troakarų kaniulės;</w:t>
      </w:r>
    </w:p>
    <w:p w14:paraId="1CEAD3A6" w14:textId="2DD6CA7F" w:rsidR="00D960CD" w:rsidRPr="00D960CD" w:rsidRDefault="50FFFF35" w:rsidP="1F83727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ambria" w:eastAsia="Times New Roman" w:hAnsi="Cambria"/>
          <w:color w:val="000000"/>
          <w:sz w:val="24"/>
          <w:szCs w:val="24"/>
          <w:lang w:eastAsia="lt-LT"/>
        </w:rPr>
      </w:pPr>
      <w:r w:rsidRPr="1F837271">
        <w:rPr>
          <w:rFonts w:ascii="Cambria" w:eastAsia="Times New Roman" w:hAnsi="Cambria"/>
          <w:color w:val="000000" w:themeColor="text1"/>
          <w:sz w:val="24"/>
          <w:szCs w:val="24"/>
          <w:lang w:eastAsia="lt-LT"/>
        </w:rPr>
        <w:t>1 vnt. 10 ± 0,01 mm oro padavimo maišo (ISB)  kaniulė</w:t>
      </w:r>
      <w:r w:rsidR="00D960CD" w:rsidRPr="1F837271">
        <w:rPr>
          <w:rFonts w:ascii="Cambria" w:eastAsia="Times New Roman" w:hAnsi="Cambria"/>
          <w:color w:val="000000" w:themeColor="text1"/>
          <w:sz w:val="24"/>
          <w:szCs w:val="24"/>
          <w:lang w:eastAsia="lt-LT"/>
        </w:rPr>
        <w:t>; </w:t>
      </w:r>
    </w:p>
    <w:p w14:paraId="77C64B56" w14:textId="77777777" w:rsidR="00D960CD" w:rsidRPr="00D960CD" w:rsidRDefault="00D960CD" w:rsidP="00D960CD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Cambria" w:eastAsia="Times New Roman" w:hAnsi="Cambria"/>
          <w:color w:val="000000"/>
          <w:sz w:val="24"/>
          <w:lang w:eastAsia="lt-LT"/>
        </w:rPr>
      </w:pPr>
      <w:r w:rsidRPr="00D960CD">
        <w:rPr>
          <w:rFonts w:ascii="Cambria" w:eastAsia="Times New Roman" w:hAnsi="Cambria"/>
          <w:color w:val="000000"/>
          <w:sz w:val="24"/>
          <w:lang w:eastAsia="lt-LT"/>
        </w:rPr>
        <w:t>1 vnt. 10 </w:t>
      </w:r>
      <w:r w:rsidRPr="00D960CD">
        <w:rPr>
          <w:rFonts w:ascii="Cambria" w:eastAsia="Times New Roman" w:hAnsi="Cambria"/>
          <w:b/>
          <w:bCs/>
          <w:color w:val="000000"/>
          <w:sz w:val="24"/>
          <w:lang w:eastAsia="lt-LT"/>
        </w:rPr>
        <w:t>± </w:t>
      </w:r>
      <w:r w:rsidRPr="00D960CD">
        <w:rPr>
          <w:rFonts w:ascii="Cambria" w:eastAsia="Times New Roman" w:hAnsi="Cambria"/>
          <w:color w:val="000000"/>
          <w:sz w:val="24"/>
          <w:lang w:eastAsia="lt-LT"/>
        </w:rPr>
        <w:t>0,01 mm  obturatorius;</w:t>
      </w:r>
    </w:p>
    <w:p w14:paraId="2FDFC5D1" w14:textId="77777777" w:rsidR="00D960CD" w:rsidRPr="006D3D5D" w:rsidRDefault="00D960CD" w:rsidP="00D960CD">
      <w:pPr>
        <w:pStyle w:val="ListParagraph"/>
        <w:numPr>
          <w:ilvl w:val="0"/>
          <w:numId w:val="8"/>
        </w:numPr>
        <w:spacing w:after="0" w:line="240" w:lineRule="auto"/>
        <w:ind w:left="284"/>
        <w:jc w:val="both"/>
        <w:rPr>
          <w:rFonts w:ascii="Cambria" w:eastAsia="Times New Roman" w:hAnsi="Cambria"/>
          <w:sz w:val="24"/>
          <w:lang w:eastAsia="lt-LT"/>
        </w:rPr>
      </w:pPr>
      <w:r w:rsidRPr="006D3D5D">
        <w:rPr>
          <w:rFonts w:ascii="Cambria" w:eastAsia="Times New Roman" w:hAnsi="Cambria"/>
          <w:sz w:val="24"/>
          <w:lang w:eastAsia="lt-LT"/>
        </w:rPr>
        <w:t>dydis: 4,0 </w:t>
      </w:r>
      <w:r w:rsidR="006D3D5D" w:rsidRPr="006D3D5D">
        <w:rPr>
          <w:rFonts w:ascii="Cambria" w:eastAsia="Times New Roman" w:hAnsi="Cambria"/>
          <w:sz w:val="24"/>
          <w:lang w:eastAsia="lt-LT"/>
        </w:rPr>
        <w:t xml:space="preserve">± 0,1 </w:t>
      </w:r>
      <w:r w:rsidRPr="006D3D5D">
        <w:rPr>
          <w:rFonts w:ascii="Cambria" w:eastAsia="Times New Roman" w:hAnsi="Cambria"/>
          <w:sz w:val="24"/>
          <w:lang w:eastAsia="lt-LT"/>
        </w:rPr>
        <w:t>mm;</w:t>
      </w:r>
    </w:p>
    <w:p w14:paraId="36B4BE30" w14:textId="77777777" w:rsidR="00D960CD" w:rsidRPr="00D960CD" w:rsidRDefault="00D960CD" w:rsidP="00D960CD">
      <w:pPr>
        <w:pStyle w:val="ListParagraph"/>
        <w:numPr>
          <w:ilvl w:val="0"/>
          <w:numId w:val="8"/>
        </w:numPr>
        <w:spacing w:after="0" w:line="240" w:lineRule="auto"/>
        <w:ind w:left="284"/>
        <w:jc w:val="both"/>
        <w:rPr>
          <w:rFonts w:ascii="Cambria" w:eastAsia="Times New Roman" w:hAnsi="Cambria"/>
          <w:color w:val="000000"/>
          <w:sz w:val="24"/>
          <w:lang w:eastAsia="lt-LT"/>
        </w:rPr>
      </w:pPr>
      <w:r w:rsidRPr="00D960CD">
        <w:rPr>
          <w:rFonts w:ascii="Cambria" w:eastAsia="Times New Roman" w:hAnsi="Cambria"/>
          <w:color w:val="000000"/>
          <w:sz w:val="24"/>
          <w:lang w:eastAsia="lt-LT"/>
        </w:rPr>
        <w:t>vienkartinė (pažymėta simboliu);</w:t>
      </w:r>
    </w:p>
    <w:p w14:paraId="4EF11A6B" w14:textId="77777777" w:rsidR="00D960CD" w:rsidRDefault="00D960CD" w:rsidP="00D960CD">
      <w:pPr>
        <w:pStyle w:val="ListParagraph"/>
        <w:numPr>
          <w:ilvl w:val="0"/>
          <w:numId w:val="8"/>
        </w:numPr>
        <w:spacing w:after="0" w:line="240" w:lineRule="auto"/>
        <w:ind w:left="284"/>
        <w:jc w:val="both"/>
        <w:rPr>
          <w:rFonts w:ascii="Cambria" w:eastAsia="Times New Roman" w:hAnsi="Cambria"/>
          <w:color w:val="000000"/>
          <w:sz w:val="24"/>
          <w:lang w:eastAsia="lt-LT"/>
        </w:rPr>
      </w:pPr>
      <w:r w:rsidRPr="00D960CD">
        <w:rPr>
          <w:rFonts w:ascii="Cambria" w:eastAsia="Times New Roman" w:hAnsi="Cambria"/>
          <w:color w:val="000000"/>
          <w:sz w:val="24"/>
          <w:lang w:eastAsia="lt-LT"/>
        </w:rPr>
        <w:t>ant pakuotės pažymėta produkto pagaminimo data ir galiojimo laikas mėnesiais;</w:t>
      </w:r>
    </w:p>
    <w:p w14:paraId="128F52B1" w14:textId="77777777" w:rsidR="00B66552" w:rsidRPr="00D960CD" w:rsidRDefault="00D960CD" w:rsidP="00D960CD">
      <w:pPr>
        <w:pStyle w:val="ListParagraph"/>
        <w:numPr>
          <w:ilvl w:val="0"/>
          <w:numId w:val="8"/>
        </w:numPr>
        <w:spacing w:after="0" w:line="240" w:lineRule="auto"/>
        <w:ind w:left="284"/>
        <w:jc w:val="both"/>
        <w:rPr>
          <w:rFonts w:ascii="Cambria" w:eastAsia="Times New Roman" w:hAnsi="Cambria"/>
          <w:color w:val="000000"/>
          <w:sz w:val="24"/>
          <w:lang w:eastAsia="lt-LT"/>
        </w:rPr>
      </w:pPr>
      <w:r w:rsidRPr="00D960CD">
        <w:rPr>
          <w:rFonts w:ascii="Cambria" w:eastAsia="Times New Roman" w:hAnsi="Cambria"/>
          <w:color w:val="000000"/>
          <w:sz w:val="24"/>
          <w:lang w:eastAsia="lt-LT"/>
        </w:rPr>
        <w:t>su numatyta pakuotės atidarymo vieta</w:t>
      </w:r>
      <w:r>
        <w:rPr>
          <w:rFonts w:ascii="Cambria" w:eastAsia="Times New Roman" w:hAnsi="Cambria"/>
          <w:color w:val="000000"/>
          <w:sz w:val="24"/>
          <w:lang w:eastAsia="lt-LT"/>
        </w:rPr>
        <w:t>.</w:t>
      </w:r>
    </w:p>
    <w:p w14:paraId="1F63FF48" w14:textId="77777777" w:rsidR="00B66552" w:rsidRPr="00D960CD" w:rsidRDefault="00B66552" w:rsidP="00D960CD">
      <w:pPr>
        <w:spacing w:after="0" w:line="240" w:lineRule="auto"/>
        <w:jc w:val="both"/>
        <w:rPr>
          <w:rFonts w:ascii="Cambria" w:hAnsi="Cambria"/>
          <w:i/>
          <w:sz w:val="24"/>
        </w:rPr>
      </w:pPr>
      <w:r w:rsidRPr="00D960CD">
        <w:rPr>
          <w:rFonts w:ascii="Cambria" w:hAnsi="Cambria"/>
          <w:i/>
          <w:sz w:val="24"/>
        </w:rPr>
        <w:t xml:space="preserve">Orientacinis poreikis: 30 vnt. </w:t>
      </w:r>
    </w:p>
    <w:p w14:paraId="5A4542B9" w14:textId="77777777" w:rsidR="00B66552" w:rsidRDefault="00B66552"/>
    <w:p w14:paraId="4136FA52" w14:textId="77777777" w:rsidR="00D960CD" w:rsidRDefault="00D960CD"/>
    <w:p w14:paraId="752DFB05" w14:textId="77777777" w:rsidR="00D960CD" w:rsidRPr="00B859FC" w:rsidRDefault="00D960CD" w:rsidP="00D960CD">
      <w:pPr>
        <w:jc w:val="center"/>
        <w:rPr>
          <w:rFonts w:ascii="Cambria" w:eastAsia="Calibri" w:hAnsi="Cambria" w:cs="Times New Roman"/>
          <w:sz w:val="24"/>
          <w:szCs w:val="24"/>
        </w:rPr>
      </w:pPr>
      <w:r w:rsidRPr="00B859FC">
        <w:rPr>
          <w:rFonts w:ascii="Cambria" w:eastAsia="Calibri" w:hAnsi="Cambria" w:cs="Times New Roman"/>
          <w:sz w:val="24"/>
          <w:szCs w:val="24"/>
        </w:rPr>
        <w:t>Priemonės (prietaisai) turi atitikti tarptautinių kokybės standartų reikalavimus, CE ženklinimą.</w:t>
      </w:r>
    </w:p>
    <w:p w14:paraId="0003E9DA" w14:textId="77777777" w:rsidR="00D960CD" w:rsidRPr="00B859FC" w:rsidRDefault="00D960CD" w:rsidP="00D960CD">
      <w:pPr>
        <w:ind w:firstLine="540"/>
        <w:jc w:val="center"/>
        <w:rPr>
          <w:rFonts w:ascii="Cambria" w:eastAsia="Calibri" w:hAnsi="Cambria" w:cs="Times New Roman"/>
          <w:sz w:val="24"/>
          <w:szCs w:val="24"/>
        </w:rPr>
      </w:pPr>
      <w:r w:rsidRPr="00B859FC">
        <w:rPr>
          <w:rFonts w:ascii="Cambria" w:eastAsia="Calibri" w:hAnsi="Cambria" w:cs="Times New Roman"/>
          <w:sz w:val="24"/>
          <w:szCs w:val="24"/>
        </w:rPr>
        <w:t>Viešojo pirkimo komisijai pareikalavus, turi būti pateikti siūlomų prekių pavyzdžiai.</w:t>
      </w:r>
    </w:p>
    <w:p w14:paraId="3721E3FC" w14:textId="77777777" w:rsidR="00D960CD" w:rsidRDefault="00D960CD"/>
    <w:sectPr w:rsidR="00D960C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34170"/>
    <w:multiLevelType w:val="hybridMultilevel"/>
    <w:tmpl w:val="33BC3042"/>
    <w:lvl w:ilvl="0" w:tplc="56A435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91CD1"/>
    <w:multiLevelType w:val="hybridMultilevel"/>
    <w:tmpl w:val="6E9E1250"/>
    <w:lvl w:ilvl="0" w:tplc="F58487C6">
      <w:start w:val="1"/>
      <w:numFmt w:val="decimal"/>
      <w:lvlText w:val="%1."/>
      <w:lvlJc w:val="left"/>
      <w:pPr>
        <w:ind w:left="720" w:hanging="360"/>
      </w:pPr>
      <w:rPr>
        <w:rFonts w:ascii="Cambria" w:eastAsiaTheme="minorHAnsi" w:hAnsi="Cambria" w:hint="default"/>
        <w:b/>
        <w:color w:val="auto"/>
        <w:sz w:val="24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26AC6"/>
    <w:multiLevelType w:val="hybridMultilevel"/>
    <w:tmpl w:val="E7F0670E"/>
    <w:lvl w:ilvl="0" w:tplc="0427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 w15:restartNumberingAfterBreak="0">
    <w:nsid w:val="29264809"/>
    <w:multiLevelType w:val="hybridMultilevel"/>
    <w:tmpl w:val="BF048186"/>
    <w:lvl w:ilvl="0" w:tplc="3CECA704">
      <w:start w:val="4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9B5ED9"/>
    <w:multiLevelType w:val="hybridMultilevel"/>
    <w:tmpl w:val="E024869A"/>
    <w:lvl w:ilvl="0" w:tplc="D5C6CDC2">
      <w:start w:val="4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21D2F3A"/>
    <w:multiLevelType w:val="hybridMultilevel"/>
    <w:tmpl w:val="DBE227A0"/>
    <w:lvl w:ilvl="0" w:tplc="56A435D6"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3494407"/>
    <w:multiLevelType w:val="hybridMultilevel"/>
    <w:tmpl w:val="262E1BC6"/>
    <w:lvl w:ilvl="0" w:tplc="56A435D6"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95452BA"/>
    <w:multiLevelType w:val="hybridMultilevel"/>
    <w:tmpl w:val="188AC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03F0A"/>
    <w:multiLevelType w:val="hybridMultilevel"/>
    <w:tmpl w:val="2B502860"/>
    <w:lvl w:ilvl="0" w:tplc="D0C0DEB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634128">
    <w:abstractNumId w:val="0"/>
  </w:num>
  <w:num w:numId="2" w16cid:durableId="1830976733">
    <w:abstractNumId w:val="1"/>
  </w:num>
  <w:num w:numId="3" w16cid:durableId="783234159">
    <w:abstractNumId w:val="4"/>
  </w:num>
  <w:num w:numId="4" w16cid:durableId="425736389">
    <w:abstractNumId w:val="8"/>
  </w:num>
  <w:num w:numId="5" w16cid:durableId="159279694">
    <w:abstractNumId w:val="7"/>
  </w:num>
  <w:num w:numId="6" w16cid:durableId="185826556">
    <w:abstractNumId w:val="5"/>
  </w:num>
  <w:num w:numId="7" w16cid:durableId="1527478891">
    <w:abstractNumId w:val="2"/>
  </w:num>
  <w:num w:numId="8" w16cid:durableId="726539184">
    <w:abstractNumId w:val="6"/>
  </w:num>
  <w:num w:numId="9" w16cid:durableId="251400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D9F"/>
    <w:rsid w:val="000E4AA5"/>
    <w:rsid w:val="0033296C"/>
    <w:rsid w:val="006D3D5D"/>
    <w:rsid w:val="007755FE"/>
    <w:rsid w:val="008321EB"/>
    <w:rsid w:val="00872EEA"/>
    <w:rsid w:val="00965EF8"/>
    <w:rsid w:val="00A24D9F"/>
    <w:rsid w:val="00B220F8"/>
    <w:rsid w:val="00B66552"/>
    <w:rsid w:val="00CF5833"/>
    <w:rsid w:val="00D960CD"/>
    <w:rsid w:val="00E54819"/>
    <w:rsid w:val="00E75E91"/>
    <w:rsid w:val="00E90AA2"/>
    <w:rsid w:val="1F837271"/>
    <w:rsid w:val="50FFF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56167"/>
  <w15:chartTrackingRefBased/>
  <w15:docId w15:val="{C4ADD964-FEA5-443B-A04F-C7017B22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655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E54819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E54819"/>
  </w:style>
  <w:style w:type="paragraph" w:styleId="BalloonText">
    <w:name w:val="Balloon Text"/>
    <w:basedOn w:val="Normal"/>
    <w:link w:val="BalloonTextChar"/>
    <w:uiPriority w:val="99"/>
    <w:semiHidden/>
    <w:unhideWhenUsed/>
    <w:rsid w:val="00872E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E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8" ma:contentTypeDescription="Kurkite naują dokumentą." ma:contentTypeScope="" ma:versionID="3f78131aaac2d131a3987f06c569cf61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03ab46f50699e4956fd9e337585c1245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1e466e-fa10-4375-a9bf-255ecd883346" xsi:nil="true"/>
    <lcf76f155ced4ddcb4097134ff3c332f xmlns="79f32aba-c122-4aff-ab06-9aa54c799b3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8F1478-87FC-4FB3-845F-8F046F2D4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e466e-fa10-4375-a9bf-255ecd883346"/>
    <ds:schemaRef ds:uri="79f32aba-c122-4aff-ab06-9aa54c799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6180C5-8654-435D-B6B8-B733A1AF3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B7F2A-1132-4E3F-B4D8-7A9CCDA16BE3}">
  <ds:schemaRefs>
    <ds:schemaRef ds:uri="http://schemas.microsoft.com/office/2006/metadata/properties"/>
    <ds:schemaRef ds:uri="http://schemas.microsoft.com/office/infopath/2007/PartnerControls"/>
    <ds:schemaRef ds:uri="081e466e-fa10-4375-a9bf-255ecd883346"/>
    <ds:schemaRef ds:uri="79f32aba-c122-4aff-ab06-9aa54c799b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275</Characters>
  <Application>Microsoft Office Word</Application>
  <DocSecurity>0</DocSecurity>
  <Lines>2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Juškauskaitė</dc:creator>
  <cp:keywords/>
  <dc:description/>
  <cp:lastModifiedBy>Sandra Steponavičienė | ENERGENAS</cp:lastModifiedBy>
  <cp:revision>5</cp:revision>
  <cp:lastPrinted>2025-01-09T14:31:00Z</cp:lastPrinted>
  <dcterms:created xsi:type="dcterms:W3CDTF">2025-01-09T14:31:00Z</dcterms:created>
  <dcterms:modified xsi:type="dcterms:W3CDTF">2025-02-14T13:43:00Z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0x0101004369402FA9403E46BBADD6D6BBA9B369</vt:lpwstr>
  </property>
  <property fmtid="{D5CDD505-2E9C-101B-9397-08002B2CF9AE}" pid="3" name="MediaServiceImageTags">
    <vt:lpwstr/>
  </property>
</Properties>
</file>